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66E85" w14:textId="6430D28D" w:rsidR="00A40B03" w:rsidRPr="00CB044B" w:rsidRDefault="00A40B03" w:rsidP="00A40B03">
      <w:pPr>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t>Жерді пайдаланудың (жерді иеленудің) кеңістіктік жағдайларын бағалау</w:t>
      </w:r>
    </w:p>
    <w:p w14:paraId="37DABD42" w14:textId="77777777" w:rsidR="00A40B03" w:rsidRPr="00CB044B" w:rsidRDefault="00A40B03" w:rsidP="00A40B03">
      <w:pPr>
        <w:spacing w:after="0" w:line="240" w:lineRule="auto"/>
        <w:jc w:val="center"/>
        <w:rPr>
          <w:rFonts w:ascii="Times New Roman" w:hAnsi="Times New Roman"/>
          <w:b/>
          <w:sz w:val="28"/>
          <w:szCs w:val="28"/>
          <w:lang w:val="kk-KZ"/>
        </w:rPr>
      </w:pPr>
    </w:p>
    <w:p w14:paraId="5D9B57C1" w14:textId="3FCD8678" w:rsidR="00A40B03" w:rsidRPr="00CB044B" w:rsidRDefault="00A40B03" w:rsidP="00A40B03">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Орташа есептелген қашықтықтан басқа конфигурациясы бойынша жерді пайдалануды (жерді иеленуді) сипаттайтын жинақылық коэффициентін анықтайды. Берілген ауданы бойынша шекараларының ең аз ұзақтығы бар фигура біршама жинақы болып табылады. Жерге орналастыруда жинақылық эталоны болып квадрат</w:t>
      </w:r>
      <w:r w:rsidRPr="00CB044B">
        <w:rPr>
          <w:rFonts w:ascii="Times New Roman" w:hAnsi="Times New Roman"/>
          <w:sz w:val="28"/>
          <w:szCs w:val="28"/>
        </w:rPr>
        <w:t xml:space="preserve"> </w:t>
      </w:r>
      <w:r w:rsidRPr="00CB044B">
        <w:rPr>
          <w:rFonts w:ascii="Times New Roman" w:hAnsi="Times New Roman"/>
          <w:sz w:val="28"/>
          <w:szCs w:val="28"/>
          <w:lang w:val="kk-KZ"/>
        </w:rPr>
        <w:t xml:space="preserve">пішінді жерді пайдалану саналады. </w:t>
      </w:r>
    </w:p>
    <w:p w14:paraId="2B826B98" w14:textId="77777777" w:rsidR="00A40B03" w:rsidRPr="00CB044B" w:rsidRDefault="00A40B03" w:rsidP="00A40B03">
      <w:pPr>
        <w:spacing w:after="0" w:line="240" w:lineRule="auto"/>
        <w:ind w:firstLine="720"/>
        <w:jc w:val="both"/>
        <w:rPr>
          <w:rFonts w:ascii="Times New Roman" w:hAnsi="Times New Roman"/>
          <w:sz w:val="28"/>
          <w:szCs w:val="28"/>
          <w:lang w:val="kk-KZ"/>
        </w:rPr>
      </w:pPr>
    </w:p>
    <w:p w14:paraId="45666FF3" w14:textId="77777777" w:rsidR="00A40B03" w:rsidRPr="00CB044B" w:rsidRDefault="00A40B03" w:rsidP="00A40B03">
      <w:pPr>
        <w:spacing w:after="0" w:line="240" w:lineRule="auto"/>
        <w:ind w:firstLine="720"/>
        <w:jc w:val="center"/>
        <w:rPr>
          <w:rFonts w:ascii="Times New Roman" w:hAnsi="Times New Roman"/>
          <w:sz w:val="28"/>
          <w:szCs w:val="28"/>
          <w:lang w:val="kk-KZ"/>
        </w:rPr>
      </w:pPr>
      <w:r w:rsidRPr="00CB044B">
        <w:rPr>
          <w:rFonts w:ascii="Times New Roman" w:hAnsi="Times New Roman"/>
          <w:sz w:val="28"/>
          <w:szCs w:val="28"/>
        </w:rPr>
        <w:t xml:space="preserve">                                           </w:t>
      </w:r>
      <w:r w:rsidRPr="00CB044B">
        <w:rPr>
          <w:rFonts w:ascii="Times New Roman" w:hAnsi="Times New Roman"/>
          <w:position w:val="-28"/>
          <w:sz w:val="28"/>
          <w:szCs w:val="28"/>
        </w:rPr>
        <w:object w:dxaOrig="1200" w:dyaOrig="660" w14:anchorId="4D036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3pt" o:ole="">
            <v:imagedata r:id="rId5" o:title=""/>
          </v:shape>
          <o:OLEObject Type="Embed" ProgID="Equation.3" ShapeID="_x0000_i1025" DrawAspect="Content" ObjectID="_1678786354" r:id="rId6"/>
        </w:object>
      </w:r>
      <w:r w:rsidRPr="00CB044B">
        <w:rPr>
          <w:rFonts w:ascii="Times New Roman" w:hAnsi="Times New Roman"/>
          <w:sz w:val="28"/>
          <w:szCs w:val="28"/>
          <w:lang w:val="kk-KZ"/>
        </w:rPr>
        <w:t>,                                            (</w:t>
      </w:r>
      <w:r>
        <w:rPr>
          <w:rFonts w:ascii="Times New Roman" w:hAnsi="Times New Roman"/>
          <w:sz w:val="28"/>
          <w:szCs w:val="28"/>
          <w:lang w:val="kk-KZ"/>
        </w:rPr>
        <w:t>1</w:t>
      </w:r>
      <w:r w:rsidRPr="00CB044B">
        <w:rPr>
          <w:rFonts w:ascii="Times New Roman" w:hAnsi="Times New Roman"/>
          <w:sz w:val="28"/>
          <w:szCs w:val="28"/>
          <w:lang w:val="kk-KZ"/>
        </w:rPr>
        <w:t>)</w:t>
      </w:r>
    </w:p>
    <w:p w14:paraId="05E18CEE" w14:textId="77777777" w:rsidR="00A40B03" w:rsidRPr="00CB044B" w:rsidRDefault="00A40B03" w:rsidP="00A40B03">
      <w:pPr>
        <w:spacing w:after="0" w:line="240" w:lineRule="auto"/>
        <w:ind w:firstLine="720"/>
        <w:jc w:val="both"/>
        <w:rPr>
          <w:rFonts w:ascii="Times New Roman" w:hAnsi="Times New Roman"/>
          <w:sz w:val="28"/>
          <w:szCs w:val="28"/>
          <w:lang w:val="kk-KZ"/>
        </w:rPr>
      </w:pPr>
    </w:p>
    <w:p w14:paraId="38E83D29" w14:textId="77777777" w:rsidR="00A40B03" w:rsidRPr="00CB044B" w:rsidRDefault="00A40B03" w:rsidP="00A40B03">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мұндағы, П – берілген жерді пайдалану периметрі, м.</w:t>
      </w:r>
    </w:p>
    <w:p w14:paraId="407F184C"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                          4</w:t>
      </w:r>
      <w:r w:rsidRPr="00CB044B">
        <w:rPr>
          <w:rFonts w:ascii="Times New Roman" w:hAnsi="Times New Roman"/>
          <w:position w:val="-6"/>
          <w:sz w:val="28"/>
          <w:szCs w:val="28"/>
          <w:lang w:val="kk-KZ"/>
        </w:rPr>
        <w:object w:dxaOrig="420" w:dyaOrig="340" w14:anchorId="15B05AD1">
          <v:shape id="_x0000_i1026" type="#_x0000_t75" style="width:21pt;height:17.25pt" o:ole="">
            <v:imagedata r:id="rId7" o:title=""/>
          </v:shape>
          <o:OLEObject Type="Embed" ProgID="Equation.3" ShapeID="_x0000_i1026" DrawAspect="Content" ObjectID="_1678786355" r:id="rId8"/>
        </w:object>
      </w:r>
      <w:r w:rsidRPr="00CB044B">
        <w:rPr>
          <w:rFonts w:ascii="Times New Roman" w:hAnsi="Times New Roman"/>
          <w:sz w:val="28"/>
          <w:szCs w:val="28"/>
          <w:lang w:val="kk-KZ"/>
        </w:rPr>
        <w:t xml:space="preserve"> - квадрат периметрі. Жерді пайдалану ауданы бар квадратта қабырғасының ұзындығы </w:t>
      </w:r>
      <w:r w:rsidRPr="00CB044B">
        <w:rPr>
          <w:rFonts w:ascii="Times New Roman" w:hAnsi="Times New Roman"/>
          <w:position w:val="-6"/>
          <w:sz w:val="28"/>
          <w:szCs w:val="28"/>
          <w:lang w:val="kk-KZ"/>
        </w:rPr>
        <w:object w:dxaOrig="420" w:dyaOrig="340" w14:anchorId="2998C4E4">
          <v:shape id="_x0000_i1027" type="#_x0000_t75" style="width:21pt;height:17.25pt" o:ole="">
            <v:imagedata r:id="rId7" o:title=""/>
          </v:shape>
          <o:OLEObject Type="Embed" ProgID="Equation.3" ShapeID="_x0000_i1027" DrawAspect="Content" ObjectID="_1678786356" r:id="rId9"/>
        </w:object>
      </w:r>
      <w:r w:rsidRPr="00CB044B">
        <w:rPr>
          <w:rFonts w:ascii="Times New Roman" w:hAnsi="Times New Roman"/>
          <w:sz w:val="28"/>
          <w:szCs w:val="28"/>
          <w:lang w:val="kk-KZ"/>
        </w:rPr>
        <w:t xml:space="preserve"> тең болады. </w:t>
      </w:r>
    </w:p>
    <w:p w14:paraId="66D4039C"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ab/>
        <w:t xml:space="preserve">Жинақылық коэффициенті жерді пайдаланудың (жерді иеленудің) конфигурациясы туралы жалпы көрінісін береді. Оның мәні 1-ге жуық болған сайын жерді жинақы пайдалану квадратқа көбірек ұқсас, оның сыртқы шекаралар иілімділігі азырақ болады. </w:t>
      </w:r>
    </w:p>
    <w:p w14:paraId="6E9B5601" w14:textId="77777777" w:rsidR="00A40B03" w:rsidRPr="00CB044B" w:rsidRDefault="00A40B03" w:rsidP="00A40B03">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 (жерді иелену) көлік қозғалысына кедергі болатын әр</w:t>
      </w:r>
      <w:r>
        <w:rPr>
          <w:rFonts w:ascii="Times New Roman" w:hAnsi="Times New Roman"/>
          <w:sz w:val="28"/>
          <w:szCs w:val="28"/>
          <w:lang w:val="kk-KZ"/>
        </w:rPr>
        <w:t xml:space="preserve"> </w:t>
      </w:r>
      <w:r w:rsidRPr="00CB044B">
        <w:rPr>
          <w:rFonts w:ascii="Times New Roman" w:hAnsi="Times New Roman"/>
          <w:sz w:val="28"/>
          <w:szCs w:val="28"/>
          <w:lang w:val="kk-KZ"/>
        </w:rPr>
        <w:t>түрлі табиғи және жасанды объектілермен бөлшектенуі мүмкін. Мұндай жағдайда жерді пайдалануды (жерді иелену) сипаттау үшін ауыл шаруашылық өнімдерін тасымалдау қашықтығының біршама ұзақтығы бойынша қашықтығы жер коэффициентін анықтайды.</w:t>
      </w:r>
    </w:p>
    <w:p w14:paraId="583F5880" w14:textId="77777777" w:rsidR="00A40B03" w:rsidRPr="00CB044B" w:rsidRDefault="00A40B03" w:rsidP="00A40B03">
      <w:pPr>
        <w:spacing w:after="0" w:line="240" w:lineRule="auto"/>
        <w:ind w:firstLine="720"/>
        <w:jc w:val="both"/>
        <w:rPr>
          <w:rFonts w:ascii="Times New Roman" w:hAnsi="Times New Roman"/>
          <w:sz w:val="28"/>
          <w:szCs w:val="28"/>
          <w:lang w:val="kk-KZ"/>
        </w:rPr>
      </w:pPr>
    </w:p>
    <w:p w14:paraId="11331552" w14:textId="77777777" w:rsidR="00A40B03" w:rsidRPr="00CB044B" w:rsidRDefault="00A40B03" w:rsidP="00A40B03">
      <w:pPr>
        <w:spacing w:after="0" w:line="240" w:lineRule="auto"/>
        <w:ind w:firstLine="720"/>
        <w:jc w:val="center"/>
        <w:rPr>
          <w:rFonts w:ascii="Times New Roman" w:hAnsi="Times New Roman"/>
          <w:sz w:val="28"/>
          <w:szCs w:val="28"/>
          <w:lang w:val="kk-KZ"/>
        </w:rPr>
      </w:pPr>
      <w:r w:rsidRPr="00CB044B">
        <w:rPr>
          <w:rFonts w:ascii="Times New Roman" w:hAnsi="Times New Roman"/>
          <w:sz w:val="28"/>
          <w:szCs w:val="28"/>
          <w:lang w:val="kk-KZ"/>
        </w:rPr>
        <w:t xml:space="preserve">                                     </w:t>
      </w:r>
      <w:r w:rsidRPr="00CB044B">
        <w:rPr>
          <w:rFonts w:ascii="Times New Roman" w:hAnsi="Times New Roman"/>
          <w:position w:val="-28"/>
          <w:sz w:val="28"/>
          <w:szCs w:val="28"/>
        </w:rPr>
        <w:object w:dxaOrig="1359" w:dyaOrig="660" w14:anchorId="64C624CF">
          <v:shape id="_x0000_i1028" type="#_x0000_t75" style="width:68.25pt;height:33pt" o:ole="">
            <v:imagedata r:id="rId10" o:title=""/>
          </v:shape>
          <o:OLEObject Type="Embed" ProgID="Equation.3" ShapeID="_x0000_i1028" DrawAspect="Content" ObjectID="_1678786357" r:id="rId11"/>
        </w:object>
      </w:r>
      <w:r w:rsidRPr="00CB044B">
        <w:rPr>
          <w:rFonts w:ascii="Times New Roman" w:hAnsi="Times New Roman"/>
          <w:sz w:val="28"/>
          <w:szCs w:val="28"/>
          <w:lang w:val="kk-KZ"/>
        </w:rPr>
        <w:t>,                                         (</w:t>
      </w:r>
      <w:r>
        <w:rPr>
          <w:rFonts w:ascii="Times New Roman" w:hAnsi="Times New Roman"/>
          <w:sz w:val="28"/>
          <w:szCs w:val="28"/>
          <w:lang w:val="kk-KZ"/>
        </w:rPr>
        <w:t>2</w:t>
      </w:r>
      <w:r w:rsidRPr="00CB044B">
        <w:rPr>
          <w:rFonts w:ascii="Times New Roman" w:hAnsi="Times New Roman"/>
          <w:sz w:val="28"/>
          <w:szCs w:val="28"/>
          <w:lang w:val="kk-KZ"/>
        </w:rPr>
        <w:t>)</w:t>
      </w:r>
    </w:p>
    <w:p w14:paraId="6FC5B710" w14:textId="77777777" w:rsidR="00A40B03" w:rsidRDefault="00A40B03" w:rsidP="00A40B03">
      <w:pPr>
        <w:spacing w:after="0" w:line="240" w:lineRule="auto"/>
        <w:ind w:firstLine="720"/>
        <w:jc w:val="center"/>
        <w:rPr>
          <w:rFonts w:ascii="Times New Roman" w:hAnsi="Times New Roman"/>
          <w:sz w:val="28"/>
          <w:szCs w:val="28"/>
          <w:lang w:val="kk-KZ"/>
        </w:rPr>
      </w:pPr>
    </w:p>
    <w:p w14:paraId="0F0CDD92" w14:textId="77777777" w:rsidR="00A40B03" w:rsidRPr="00CB044B" w:rsidRDefault="00A40B03" w:rsidP="00A40B03">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мұндағы, S – табиғи кедергілерді ескергендегі жолдар бойынша ең қашықтағы мекендер арасымен анықталатын ең үлкен қашықтық, м. </w:t>
      </w:r>
    </w:p>
    <w:p w14:paraId="7B9CEE25"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ab/>
        <w:t xml:space="preserve">                 1,7</w:t>
      </w:r>
      <w:r w:rsidRPr="00CB044B">
        <w:rPr>
          <w:rFonts w:ascii="Times New Roman" w:hAnsi="Times New Roman"/>
          <w:position w:val="-6"/>
          <w:sz w:val="28"/>
          <w:szCs w:val="28"/>
          <w:lang w:val="kk-KZ"/>
        </w:rPr>
        <w:object w:dxaOrig="420" w:dyaOrig="340" w14:anchorId="207F0C11">
          <v:shape id="_x0000_i1029" type="#_x0000_t75" style="width:21pt;height:17.25pt" o:ole="">
            <v:imagedata r:id="rId12" o:title=""/>
          </v:shape>
          <o:OLEObject Type="Embed" ProgID="Equation.3" ShapeID="_x0000_i1029" DrawAspect="Content" ObjectID="_1678786358" r:id="rId13"/>
        </w:object>
      </w:r>
      <w:r w:rsidRPr="00CB044B">
        <w:rPr>
          <w:rFonts w:ascii="Times New Roman" w:hAnsi="Times New Roman"/>
          <w:sz w:val="28"/>
          <w:szCs w:val="28"/>
          <w:lang w:val="kk-KZ"/>
        </w:rPr>
        <w:t xml:space="preserve"> - эталонды қашықтық. Р ауданды квадраттың диагоналі ретінде анықталады, м.</w:t>
      </w:r>
    </w:p>
    <w:p w14:paraId="4E6905EA"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ab/>
        <w:t xml:space="preserve">                 Р – берілген жерді пайдалану ауданы, м</w:t>
      </w:r>
      <w:r w:rsidRPr="00CB044B">
        <w:rPr>
          <w:rFonts w:ascii="Times New Roman" w:hAnsi="Times New Roman"/>
          <w:sz w:val="28"/>
          <w:szCs w:val="28"/>
          <w:vertAlign w:val="superscript"/>
          <w:lang w:val="kk-KZ"/>
        </w:rPr>
        <w:t>2</w:t>
      </w:r>
      <w:r w:rsidRPr="00CB044B">
        <w:rPr>
          <w:rFonts w:ascii="Times New Roman" w:hAnsi="Times New Roman"/>
          <w:sz w:val="28"/>
          <w:szCs w:val="28"/>
          <w:lang w:val="kk-KZ"/>
        </w:rPr>
        <w:t>.</w:t>
      </w:r>
    </w:p>
    <w:p w14:paraId="2E14C13E" w14:textId="77777777" w:rsidR="00A40B03" w:rsidRPr="00CB044B" w:rsidRDefault="00A40B03" w:rsidP="00A40B03">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Қашықтағы жер коэффициенті бірден көп мәнге ие. Жерді иеленудің (жерді пайдаланудың) өзендермен, шұңқырлармен, көлік магистральдарымен, басқа да объектілермен мәнерлі бөлшектенуі кезінде коэффициент өседі.  </w:t>
      </w:r>
    </w:p>
    <w:p w14:paraId="6D463C31"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      </w:t>
      </w:r>
      <w:r w:rsidRPr="00CB044B">
        <w:rPr>
          <w:rFonts w:ascii="Times New Roman" w:hAnsi="Times New Roman"/>
          <w:sz w:val="28"/>
          <w:szCs w:val="28"/>
          <w:lang w:val="kk-KZ"/>
        </w:rPr>
        <w:tab/>
        <w:t>Жер үлескісінің арасы (ауыспалы егіс массивінің үлескілері) мен шаруашылық орталықтардың (қоныстанған мекен, мал шаруашылық фермалар, т.б.) ауыл</w:t>
      </w:r>
      <w:r>
        <w:rPr>
          <w:rFonts w:ascii="Times New Roman" w:hAnsi="Times New Roman"/>
          <w:sz w:val="28"/>
          <w:szCs w:val="28"/>
          <w:lang w:val="kk-KZ"/>
        </w:rPr>
        <w:t xml:space="preserve"> </w:t>
      </w:r>
      <w:r w:rsidRPr="00CB044B">
        <w:rPr>
          <w:rFonts w:ascii="Times New Roman" w:hAnsi="Times New Roman"/>
          <w:sz w:val="28"/>
          <w:szCs w:val="28"/>
          <w:lang w:val="kk-KZ"/>
        </w:rPr>
        <w:t xml:space="preserve">шаруашылық тасу есебі үшін дөңгелектік коэфициенті қолданылады </w:t>
      </w:r>
    </w:p>
    <w:p w14:paraId="3A800762" w14:textId="77777777" w:rsidR="00A40B03" w:rsidRPr="00CB044B" w:rsidRDefault="00A40B03" w:rsidP="00A40B03">
      <w:pPr>
        <w:spacing w:after="0" w:line="240" w:lineRule="auto"/>
        <w:jc w:val="both"/>
        <w:rPr>
          <w:rFonts w:ascii="Times New Roman" w:hAnsi="Times New Roman"/>
          <w:sz w:val="28"/>
          <w:szCs w:val="28"/>
          <w:lang w:val="kk-KZ"/>
        </w:rPr>
      </w:pPr>
    </w:p>
    <w:p w14:paraId="5CA7FD83" w14:textId="77777777" w:rsidR="00A40B03" w:rsidRPr="00CB044B" w:rsidRDefault="00A40B03" w:rsidP="00A40B03">
      <w:pPr>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 xml:space="preserve">                                          </w:t>
      </w:r>
      <w:r w:rsidRPr="00CB044B">
        <w:rPr>
          <w:rFonts w:ascii="Times New Roman" w:hAnsi="Times New Roman"/>
          <w:position w:val="-28"/>
          <w:sz w:val="28"/>
          <w:szCs w:val="28"/>
        </w:rPr>
        <w:object w:dxaOrig="999" w:dyaOrig="660" w14:anchorId="44FEAD1C">
          <v:shape id="_x0000_i1030" type="#_x0000_t75" style="width:50.25pt;height:33pt" o:ole="">
            <v:imagedata r:id="rId14" o:title=""/>
          </v:shape>
          <o:OLEObject Type="Embed" ProgID="Equation.3" ShapeID="_x0000_i1030" DrawAspect="Content" ObjectID="_1678786359" r:id="rId15"/>
        </w:object>
      </w:r>
      <w:r w:rsidRPr="00CB044B">
        <w:rPr>
          <w:rFonts w:ascii="Times New Roman" w:hAnsi="Times New Roman"/>
          <w:sz w:val="28"/>
          <w:szCs w:val="28"/>
          <w:lang w:val="kk-KZ"/>
        </w:rPr>
        <w:t xml:space="preserve">                                           (</w:t>
      </w:r>
      <w:r>
        <w:rPr>
          <w:rFonts w:ascii="Times New Roman" w:hAnsi="Times New Roman"/>
          <w:sz w:val="28"/>
          <w:szCs w:val="28"/>
          <w:lang w:val="kk-KZ"/>
        </w:rPr>
        <w:t>3</w:t>
      </w:r>
      <w:r w:rsidRPr="00CB044B">
        <w:rPr>
          <w:rFonts w:ascii="Times New Roman" w:hAnsi="Times New Roman"/>
          <w:sz w:val="28"/>
          <w:szCs w:val="28"/>
          <w:lang w:val="kk-KZ"/>
        </w:rPr>
        <w:t>)</w:t>
      </w:r>
    </w:p>
    <w:p w14:paraId="33B56C4C" w14:textId="77777777" w:rsidR="00A40B03" w:rsidRDefault="00A40B03" w:rsidP="00A40B03">
      <w:pPr>
        <w:spacing w:after="0" w:line="240" w:lineRule="auto"/>
        <w:jc w:val="center"/>
        <w:rPr>
          <w:rFonts w:ascii="Times New Roman" w:hAnsi="Times New Roman"/>
          <w:sz w:val="24"/>
          <w:szCs w:val="24"/>
          <w:lang w:val="kk-KZ"/>
        </w:rPr>
      </w:pPr>
    </w:p>
    <w:p w14:paraId="5208740E" w14:textId="776FB197" w:rsidR="00A40B03" w:rsidRPr="00204DD1" w:rsidRDefault="00A40B03" w:rsidP="00A40B03">
      <w:pPr>
        <w:spacing w:after="0" w:line="240" w:lineRule="auto"/>
        <w:jc w:val="center"/>
        <w:rPr>
          <w:rFonts w:ascii="Times New Roman" w:hAnsi="Times New Roman"/>
          <w:sz w:val="24"/>
          <w:szCs w:val="24"/>
          <w:lang w:val="kk-KZ"/>
        </w:rPr>
      </w:pPr>
      <w:bookmarkStart w:id="0" w:name="_GoBack"/>
      <w:bookmarkEnd w:id="0"/>
    </w:p>
    <w:p w14:paraId="29590BC3" w14:textId="77777777" w:rsidR="00A40B03" w:rsidRDefault="00A40B03" w:rsidP="00A40B03">
      <w:pPr>
        <w:spacing w:after="0" w:line="240" w:lineRule="auto"/>
        <w:ind w:firstLine="708"/>
        <w:jc w:val="both"/>
        <w:rPr>
          <w:rFonts w:ascii="Times New Roman" w:hAnsi="Times New Roman"/>
          <w:sz w:val="28"/>
          <w:szCs w:val="28"/>
          <w:lang w:val="kk-KZ"/>
        </w:rPr>
      </w:pPr>
    </w:p>
    <w:p w14:paraId="5825070A" w14:textId="77777777" w:rsidR="00A40B03" w:rsidRPr="00CB044B" w:rsidRDefault="00A40B03" w:rsidP="00A40B03">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lastRenderedPageBreak/>
        <w:t>мұнда  2d - шаруашылық орталықтан шынайы жер пайдалану шегіне дейін қосарланған барынша көп жер шалғайлығы</w:t>
      </w:r>
    </w:p>
    <w:p w14:paraId="1F8BE440" w14:textId="77777777" w:rsidR="00A40B03" w:rsidRPr="00CB044B" w:rsidRDefault="00A40B03" w:rsidP="00A40B03">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            </w:t>
      </w:r>
      <w:r w:rsidRPr="00CB044B">
        <w:rPr>
          <w:rFonts w:ascii="Times New Roman" w:hAnsi="Times New Roman"/>
          <w:position w:val="-6"/>
          <w:sz w:val="28"/>
          <w:szCs w:val="28"/>
        </w:rPr>
        <w:object w:dxaOrig="520" w:dyaOrig="340" w14:anchorId="7943E934">
          <v:shape id="_x0000_i1031" type="#_x0000_t75" style="width:26.25pt;height:17.25pt" o:ole="">
            <v:imagedata r:id="rId16" o:title=""/>
          </v:shape>
          <o:OLEObject Type="Embed" ProgID="Equation.3" ShapeID="_x0000_i1031" DrawAspect="Content" ObjectID="_1678786360" r:id="rId17"/>
        </w:object>
      </w:r>
      <w:r w:rsidRPr="00CB044B">
        <w:rPr>
          <w:rFonts w:ascii="Times New Roman" w:hAnsi="Times New Roman"/>
          <w:sz w:val="28"/>
          <w:szCs w:val="28"/>
          <w:lang w:val="kk-KZ"/>
        </w:rPr>
        <w:t xml:space="preserve"> - шаруашылық орталықтан эталондық жерді пайдалану сондай</w:t>
      </w:r>
      <w:r>
        <w:rPr>
          <w:rFonts w:ascii="Times New Roman" w:hAnsi="Times New Roman"/>
          <w:sz w:val="28"/>
          <w:szCs w:val="28"/>
          <w:lang w:val="kk-KZ"/>
        </w:rPr>
        <w:t>-</w:t>
      </w:r>
      <w:r w:rsidRPr="00CB044B">
        <w:rPr>
          <w:rFonts w:ascii="Times New Roman" w:hAnsi="Times New Roman"/>
          <w:sz w:val="28"/>
          <w:szCs w:val="28"/>
          <w:lang w:val="kk-KZ"/>
        </w:rPr>
        <w:t>ақ жер көлемінің шегіне дейін қосарланған барын</w:t>
      </w:r>
      <w:r>
        <w:rPr>
          <w:rFonts w:ascii="Times New Roman" w:hAnsi="Times New Roman"/>
          <w:sz w:val="28"/>
          <w:szCs w:val="28"/>
          <w:lang w:val="kk-KZ"/>
        </w:rPr>
        <w:t>ша көп жер шалғайлығы. Эталонды</w:t>
      </w:r>
      <w:r w:rsidRPr="00CB044B">
        <w:rPr>
          <w:rFonts w:ascii="Times New Roman" w:hAnsi="Times New Roman"/>
          <w:sz w:val="28"/>
          <w:szCs w:val="28"/>
          <w:lang w:val="kk-KZ"/>
        </w:rPr>
        <w:t xml:space="preserve"> жер пайдалануы шаруашылы орталықтың орналасқан жерінің квадратының қиғаш сызықтың қиылысы қабылданылады.                            </w:t>
      </w:r>
    </w:p>
    <w:p w14:paraId="54C02804" w14:textId="77777777" w:rsidR="00A40B03" w:rsidRPr="00CB044B" w:rsidRDefault="00A40B03" w:rsidP="00A40B03">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     </w:t>
      </w:r>
    </w:p>
    <w:p w14:paraId="6ACC0734" w14:textId="23BF2809" w:rsidR="00A40B03" w:rsidRPr="00CB044B" w:rsidRDefault="00A40B03" w:rsidP="00A40B03">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Тақырып бойынша сұрақтар мен тапсырмалар:</w:t>
      </w:r>
    </w:p>
    <w:p w14:paraId="303D495B" w14:textId="77777777" w:rsidR="00A40B03" w:rsidRPr="00CB044B" w:rsidRDefault="00A40B03" w:rsidP="00A40B03">
      <w:pPr>
        <w:spacing w:after="0" w:line="240" w:lineRule="auto"/>
        <w:ind w:firstLine="708"/>
        <w:jc w:val="both"/>
        <w:rPr>
          <w:rFonts w:ascii="Times New Roman" w:hAnsi="Times New Roman"/>
          <w:sz w:val="28"/>
          <w:szCs w:val="28"/>
          <w:lang w:val="kk-KZ"/>
        </w:rPr>
      </w:pPr>
    </w:p>
    <w:p w14:paraId="3A33FE74" w14:textId="77777777" w:rsidR="00A40B03" w:rsidRPr="00CB044B" w:rsidRDefault="00A40B03" w:rsidP="00A40B03">
      <w:pPr>
        <w:numPr>
          <w:ilvl w:val="0"/>
          <w:numId w:val="1"/>
        </w:numPr>
        <w:tabs>
          <w:tab w:val="num" w:pos="0"/>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Орташа өлшенген жер шалғайлығы анықтау әдістемесі.</w:t>
      </w:r>
    </w:p>
    <w:p w14:paraId="77B56C2C" w14:textId="77777777" w:rsidR="00A40B03" w:rsidRPr="00CB044B" w:rsidRDefault="00A40B03" w:rsidP="00A40B03">
      <w:pPr>
        <w:numPr>
          <w:ilvl w:val="0"/>
          <w:numId w:val="1"/>
        </w:numPr>
        <w:tabs>
          <w:tab w:val="num" w:pos="709"/>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 xml:space="preserve">Шағын коэффициентін анықтау тәртібі. Ол не анықтайды? </w:t>
      </w:r>
    </w:p>
    <w:p w14:paraId="0603D17E" w14:textId="77777777" w:rsidR="00A40B03" w:rsidRDefault="00A40B03" w:rsidP="00A40B03">
      <w:pPr>
        <w:numPr>
          <w:ilvl w:val="0"/>
          <w:numId w:val="1"/>
        </w:numPr>
        <w:tabs>
          <w:tab w:val="clear" w:pos="107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Жер арақашықтығы</w:t>
      </w:r>
      <w:r>
        <w:rPr>
          <w:rFonts w:ascii="Times New Roman" w:hAnsi="Times New Roman"/>
          <w:sz w:val="28"/>
          <w:szCs w:val="28"/>
          <w:lang w:val="kk-KZ"/>
        </w:rPr>
        <w:t xml:space="preserve"> коэффициентін анықтау тәртібі. </w:t>
      </w:r>
      <w:r w:rsidRPr="00CB044B">
        <w:rPr>
          <w:rFonts w:ascii="Times New Roman" w:hAnsi="Times New Roman"/>
          <w:sz w:val="28"/>
          <w:szCs w:val="28"/>
          <w:lang w:val="kk-KZ"/>
        </w:rPr>
        <w:t>Жерді пайдаланудың қандай ерекшелігін есептейді?</w:t>
      </w:r>
    </w:p>
    <w:p w14:paraId="5B888BD7" w14:textId="77777777" w:rsidR="00A40B03" w:rsidRPr="00F5555B" w:rsidRDefault="00A40B03" w:rsidP="00A40B03">
      <w:pPr>
        <w:numPr>
          <w:ilvl w:val="0"/>
          <w:numId w:val="1"/>
        </w:numPr>
        <w:tabs>
          <w:tab w:val="clear" w:pos="1070"/>
          <w:tab w:val="num" w:pos="0"/>
          <w:tab w:val="left" w:pos="1134"/>
        </w:tabs>
        <w:spacing w:after="0" w:line="240" w:lineRule="auto"/>
        <w:ind w:left="0" w:firstLine="709"/>
        <w:jc w:val="both"/>
        <w:rPr>
          <w:rFonts w:ascii="Times New Roman" w:hAnsi="Times New Roman"/>
          <w:sz w:val="28"/>
          <w:szCs w:val="28"/>
          <w:lang w:val="kk-KZ"/>
        </w:rPr>
      </w:pPr>
      <w:r w:rsidRPr="00F5555B">
        <w:rPr>
          <w:rFonts w:ascii="Times New Roman" w:hAnsi="Times New Roman"/>
          <w:sz w:val="28"/>
          <w:szCs w:val="28"/>
          <w:lang w:val="kk-KZ"/>
        </w:rPr>
        <w:t xml:space="preserve">Дөңгелектік коэфициентінің есебін қандай жағдайда айырады? </w:t>
      </w:r>
    </w:p>
    <w:p w14:paraId="2069925F" w14:textId="77777777" w:rsidR="00A40B03" w:rsidRPr="00CB044B" w:rsidRDefault="00A40B03" w:rsidP="00A40B03">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 үшін, оқытушының көрсетуімен, орташа өлшенген жер шалғайлығын, жер арақашықтығының коэффициентін, шағын, дөңгелекті әдіспен есептеу. </w:t>
      </w:r>
    </w:p>
    <w:p w14:paraId="0D210322" w14:textId="77777777" w:rsidR="00A40B03" w:rsidRPr="00CB044B" w:rsidRDefault="00A40B03" w:rsidP="00A40B03">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пайдаланудағы (жерге ие болу) кеңістікті жерлердің орналасуын бағалауды жүргізу. </w:t>
      </w:r>
    </w:p>
    <w:p w14:paraId="4681E0CE" w14:textId="77777777" w:rsidR="00A40B03" w:rsidRPr="00CB044B" w:rsidRDefault="00A40B03" w:rsidP="00A40B03">
      <w:pPr>
        <w:tabs>
          <w:tab w:val="left" w:pos="6120"/>
          <w:tab w:val="left" w:pos="6300"/>
          <w:tab w:val="left" w:pos="6760"/>
        </w:tabs>
        <w:spacing w:after="0" w:line="240" w:lineRule="auto"/>
        <w:jc w:val="center"/>
        <w:rPr>
          <w:rFonts w:ascii="Times New Roman" w:hAnsi="Times New Roman"/>
          <w:b/>
          <w:sz w:val="28"/>
          <w:szCs w:val="28"/>
          <w:lang w:val="kk-KZ"/>
        </w:rPr>
      </w:pPr>
    </w:p>
    <w:p w14:paraId="672CB14D" w14:textId="77777777" w:rsidR="005C51CF" w:rsidRPr="00A40B03" w:rsidRDefault="005C51CF">
      <w:pPr>
        <w:rPr>
          <w:lang w:val="kk-KZ"/>
        </w:rPr>
      </w:pPr>
    </w:p>
    <w:sectPr w:rsidR="005C51CF" w:rsidRPr="00A40B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FA5A78"/>
    <w:multiLevelType w:val="hybridMultilevel"/>
    <w:tmpl w:val="1A78F4DE"/>
    <w:lvl w:ilvl="0" w:tplc="04190011">
      <w:start w:val="1"/>
      <w:numFmt w:val="decimal"/>
      <w:lvlText w:val="%1)"/>
      <w:lvlJc w:val="left"/>
      <w:pPr>
        <w:tabs>
          <w:tab w:val="num" w:pos="1070"/>
        </w:tabs>
        <w:ind w:left="107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341"/>
    <w:rsid w:val="005C51CF"/>
    <w:rsid w:val="009A2341"/>
    <w:rsid w:val="00A40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794067-C0A4-4BF5-9006-AE8C07F21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40B03"/>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4.wmf"/><Relationship Id="rId17" Type="http://schemas.openxmlformats.org/officeDocument/2006/relationships/oleObject" Target="embeddings/oleObject7.bin"/><Relationship Id="rId2" Type="http://schemas.openxmlformats.org/officeDocument/2006/relationships/styles" Target="styles.xml"/><Relationship Id="rId16" Type="http://schemas.openxmlformats.org/officeDocument/2006/relationships/image" Target="media/image6.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6.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2709</Characters>
  <Application>Microsoft Office Word</Application>
  <DocSecurity>0</DocSecurity>
  <Lines>22</Lines>
  <Paragraphs>6</Paragraphs>
  <ScaleCrop>false</ScaleCrop>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2021-04-01T06:46:00Z</dcterms:created>
  <dcterms:modified xsi:type="dcterms:W3CDTF">2021-04-01T06:46:00Z</dcterms:modified>
</cp:coreProperties>
</file>